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jc w:val="center"/>
        <w:rPr>
          <w:b w:val="1"/>
          <w:smallCaps w:val="0"/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How to (get desired result) 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jc w:val="center"/>
        <w:rPr>
          <w:b w:val="1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“Good things take time…but great things happen all at once.”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That quote comes from the movie Rat Race. A ridiculous comedy where a bunch of normal people compete to find a bag full of money.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And as silly as that movie is…the quote stands true.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You see, good things do take time. You must work at them. Build them.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But then suddenly as if by some sudden force of nature, those good things turn into great things. And it happens faster than you can imagine.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Seemingly “all at once.”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Imagine yourself trying to push a boulder off a hill. You push and strain. You get tired but you keep pushing and the boulder barely seems to moving at all. You nudge it one inch. Then another inch. Until suddenly…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It rolls down the hill at a blistering pace. Taking out the obstacles in its way. The momentum that YOU gave it from pushing makes it a near impossible force to stop.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Your 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(thing they want to improve, get good at, result they want) </w:t>
      </w:r>
      <w:r w:rsidDel="00000000" w:rsidR="00000000" w:rsidRPr="00000000">
        <w:rPr>
          <w:b w:val="1"/>
          <w:i w:val="1"/>
          <w:smallCaps w:val="0"/>
          <w:sz w:val="28"/>
          <w:szCs w:val="28"/>
          <w:rtl w:val="0"/>
        </w:rPr>
        <w:t xml:space="preserve">[credit/copy/fitness]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works on the same principle as the boulder. (Except without the sweating and pushing…and a lot less hard work)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 w:val="1"/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All you have to do is take one small action towards improving your 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(thing they want to improve, get good at, result they want)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a day. You may not see any changes in your 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(blank)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right away. But you keep doing that “one small action” until BOOM. Your 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(small desired result or feeling happens) 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 w:val="1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 w:val="1"/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Then you keep going…and BOOM again. 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(Small desired result or feeling happens.)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 w:val="1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You see, 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(thing they want to improve)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don’t/doesn’t always improve gradually. You won’t see it 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(improve small amount) 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every few days or each week.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 w:val="1"/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It improves in “leaps and bounds.” The most common 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(results they’ll achieve). 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 w:val="1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However, if you have 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(big issues)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you can see it 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(big result they can get)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 almost overnight.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In fact, I recently taught a friend about 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(method/solution/product/content)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…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 w:val="1"/>
          <w:smallCaps w:val="0"/>
          <w:sz w:val="28"/>
          <w:szCs w:val="28"/>
        </w:rPr>
      </w:pP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(Describe result they got) 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 w:val="1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 w:val="1"/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Once he fixed this one little problem 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(big result happened.)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 w:val="1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Your result may not be as big…but you’ll get some results…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…as long as you take that one small action a day!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 w:val="1"/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How do you know what action to take? Simple. The 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(product) </w:t>
      </w:r>
      <w:r w:rsidDel="00000000" w:rsidR="00000000" w:rsidRPr="00000000">
        <w:rPr>
          <w:smallCaps w:val="0"/>
          <w:sz w:val="28"/>
          <w:szCs w:val="28"/>
          <w:rtl w:val="0"/>
        </w:rPr>
        <w:t xml:space="preserve">provides you with a specially designed 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(way to get result). 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 w:val="1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It’ll seemingly happen “all at once.”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Go here for the program: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 w:val="1"/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&gt;&gt;&gt; Step-by-step plan to </w:t>
      </w:r>
      <w:r w:rsidDel="00000000" w:rsidR="00000000" w:rsidRPr="00000000">
        <w:rPr>
          <w:b w:val="1"/>
          <w:smallCaps w:val="0"/>
          <w:sz w:val="28"/>
          <w:szCs w:val="28"/>
          <w:rtl w:val="0"/>
        </w:rPr>
        <w:t xml:space="preserve">(get desired result)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b w:val="1"/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Remember, you don’t have to push a boulder. I’ve made it much easier than that.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Sign off,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 w:val="0"/>
        <w:rPr>
          <w:smallCaps w:val="0"/>
          <w:sz w:val="28"/>
          <w:szCs w:val="28"/>
        </w:rPr>
      </w:pPr>
      <w:r w:rsidDel="00000000" w:rsidR="00000000" w:rsidRPr="00000000">
        <w:rPr>
          <w:smallCaps w:val="0"/>
          <w:sz w:val="28"/>
          <w:szCs w:val="28"/>
          <w:rtl w:val="0"/>
        </w:rPr>
        <w:t xml:space="preserve">YOUR NAME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</w:rPr>
    </w:rPrDefault>
    <w:pPrDefault>
      <w:pPr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contextualSpacing w:val="1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